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D1" w:rsidRDefault="00E708D1">
      <w:pPr>
        <w:spacing w:after="0" w:line="240" w:lineRule="auto"/>
        <w:rPr>
          <w:rFonts w:ascii="Arial" w:hAnsi="Arial"/>
          <w:color w:val="333333"/>
          <w:sz w:val="23"/>
        </w:rPr>
      </w:pPr>
      <w:bookmarkStart w:id="0" w:name="_GoBack"/>
      <w:bookmarkEnd w:id="0"/>
    </w:p>
    <w:p w:rsidR="00E708D1" w:rsidRDefault="0076669C">
      <w:pPr>
        <w:spacing w:after="0" w:line="240" w:lineRule="auto"/>
        <w:jc w:val="center"/>
        <w:rPr>
          <w:rFonts w:ascii="Times New Roman" w:hAnsi="Times New Roman"/>
          <w:b/>
          <w:color w:val="333333"/>
          <w:sz w:val="26"/>
        </w:rPr>
      </w:pPr>
      <w:r>
        <w:rPr>
          <w:rFonts w:ascii="Times New Roman" w:hAnsi="Times New Roman"/>
          <w:b/>
          <w:color w:val="333333"/>
          <w:sz w:val="26"/>
        </w:rPr>
        <w:t xml:space="preserve">Аннотация к рабочей программе курса внеурочной деятельности </w:t>
      </w:r>
    </w:p>
    <w:p w:rsidR="00E708D1" w:rsidRDefault="0076669C">
      <w:pPr>
        <w:spacing w:after="0" w:line="240" w:lineRule="auto"/>
        <w:jc w:val="center"/>
        <w:rPr>
          <w:rFonts w:ascii="Times New Roman" w:hAnsi="Times New Roman"/>
          <w:b/>
          <w:color w:val="333333"/>
          <w:sz w:val="26"/>
        </w:rPr>
      </w:pPr>
      <w:r>
        <w:rPr>
          <w:rFonts w:ascii="Times New Roman" w:hAnsi="Times New Roman"/>
          <w:b/>
          <w:color w:val="333333"/>
          <w:sz w:val="26"/>
        </w:rPr>
        <w:t xml:space="preserve">"Моя Россия – мои горизонты" </w:t>
      </w:r>
    </w:p>
    <w:p w:rsidR="00E708D1" w:rsidRDefault="00E708D1">
      <w:pPr>
        <w:spacing w:after="0" w:line="240" w:lineRule="auto"/>
        <w:jc w:val="center"/>
        <w:rPr>
          <w:rFonts w:ascii="Times New Roman" w:hAnsi="Times New Roman"/>
          <w:b/>
          <w:color w:val="333333"/>
          <w:sz w:val="26"/>
        </w:rPr>
      </w:pPr>
    </w:p>
    <w:p w:rsidR="00E708D1" w:rsidRDefault="00E708D1">
      <w:pPr>
        <w:spacing w:after="0" w:line="240" w:lineRule="auto"/>
        <w:rPr>
          <w:rFonts w:ascii="Arial" w:hAnsi="Arial"/>
          <w:color w:val="333333"/>
          <w:sz w:val="23"/>
        </w:rPr>
      </w:pPr>
    </w:p>
    <w:p w:rsidR="00E708D1" w:rsidRDefault="0076669C">
      <w:pPr>
        <w:spacing w:after="0" w:line="360" w:lineRule="auto"/>
        <w:rPr>
          <w:rFonts w:ascii="Times New Roman" w:hAnsi="Times New Roman"/>
          <w:color w:val="333333"/>
          <w:sz w:val="26"/>
        </w:rPr>
      </w:pPr>
      <w:proofErr w:type="gramStart"/>
      <w:r>
        <w:rPr>
          <w:rFonts w:ascii="Times New Roman" w:hAnsi="Times New Roman"/>
          <w:sz w:val="26"/>
        </w:rPr>
        <w:t>Рабочая программа курса внеурочной деятельности  «Моя Россия – мои горизонты», далее – Программа) составлена на основе:</w:t>
      </w:r>
      <w:proofErr w:type="gramEnd"/>
    </w:p>
    <w:p w:rsidR="00E708D1" w:rsidRDefault="0076669C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 xml:space="preserve">Федерального закона от 29 декабря 2012 г. № 273-ФЗ «Об образовании в </w:t>
      </w:r>
      <w:proofErr w:type="spellStart"/>
      <w:r>
        <w:rPr>
          <w:rFonts w:ascii="Times New Roman" w:hAnsi="Times New Roman"/>
          <w:sz w:val="26"/>
        </w:rPr>
        <w:t>Российской̆Федерации</w:t>
      </w:r>
      <w:proofErr w:type="spellEnd"/>
      <w:r>
        <w:rPr>
          <w:rFonts w:ascii="Times New Roman" w:hAnsi="Times New Roman"/>
          <w:sz w:val="26"/>
        </w:rPr>
        <w:t xml:space="preserve">», </w:t>
      </w:r>
    </w:p>
    <w:p w:rsidR="00E708D1" w:rsidRDefault="0076669C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 xml:space="preserve">Федерального закона от 24 июля 1998 г. № 124-ФЗ «Об основных гарантиях прав ребенка в Российской Федерации», </w:t>
      </w:r>
    </w:p>
    <w:p w:rsidR="00E708D1" w:rsidRDefault="0076669C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>Федерального государственного образовательного станда</w:t>
      </w:r>
      <w:r>
        <w:rPr>
          <w:rFonts w:ascii="Times New Roman" w:hAnsi="Times New Roman"/>
          <w:sz w:val="26"/>
        </w:rPr>
        <w:t>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E708D1" w:rsidRDefault="0076669C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>Федерального государственного образовательного стандарта среднего общего образования (далее – ФГОС СОО), утве</w:t>
      </w:r>
      <w:r>
        <w:rPr>
          <w:rFonts w:ascii="Times New Roman" w:hAnsi="Times New Roman"/>
          <w:sz w:val="26"/>
        </w:rPr>
        <w:t xml:space="preserve">ржденного приказом Министерства образования и науки Российской Федерации от 17 мая 2012 г. № 413, </w:t>
      </w:r>
    </w:p>
    <w:p w:rsidR="00E708D1" w:rsidRDefault="0076669C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 xml:space="preserve"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</w:t>
      </w:r>
      <w:r>
        <w:rPr>
          <w:rFonts w:ascii="Times New Roman" w:hAnsi="Times New Roman"/>
          <w:sz w:val="26"/>
        </w:rPr>
        <w:t xml:space="preserve">18 мая 2023 г. № 370, </w:t>
      </w:r>
    </w:p>
    <w:p w:rsidR="00E708D1" w:rsidRDefault="0076669C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 xml:space="preserve"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 </w:t>
      </w:r>
    </w:p>
    <w:p w:rsidR="00E708D1" w:rsidRDefault="0076669C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>Методических рекомендаций по реализации проекта «Билет</w:t>
      </w:r>
      <w:r>
        <w:rPr>
          <w:rFonts w:ascii="Times New Roman" w:hAnsi="Times New Roman"/>
          <w:sz w:val="26"/>
        </w:rPr>
        <w:t xml:space="preserve">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</w:t>
      </w:r>
      <w:r>
        <w:rPr>
          <w:rFonts w:ascii="Times New Roman" w:hAnsi="Times New Roman"/>
          <w:sz w:val="26"/>
        </w:rPr>
        <w:t xml:space="preserve"> от 25 апреля 2023 г. № ДГ-808/05), </w:t>
      </w:r>
    </w:p>
    <w:p w:rsidR="00E708D1" w:rsidRDefault="0076669C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 xml:space="preserve">Методических рекомендаций по реализации </w:t>
      </w:r>
      <w:proofErr w:type="spellStart"/>
      <w:r>
        <w:rPr>
          <w:rFonts w:ascii="Times New Roman" w:hAnsi="Times New Roman"/>
          <w:sz w:val="26"/>
        </w:rPr>
        <w:t>профориентационного</w:t>
      </w:r>
      <w:proofErr w:type="spellEnd"/>
      <w:r>
        <w:rPr>
          <w:rFonts w:ascii="Times New Roman" w:hAnsi="Times New Roman"/>
          <w:sz w:val="26"/>
        </w:rPr>
        <w:t xml:space="preserve"> минимума для образовательных организаций Российской Федерации, реализующих образовательные программы основного общего и среднего </w:t>
      </w:r>
      <w:r>
        <w:rPr>
          <w:rFonts w:ascii="Times New Roman" w:hAnsi="Times New Roman"/>
          <w:sz w:val="26"/>
        </w:rPr>
        <w:lastRenderedPageBreak/>
        <w:t>общего образования (письмо Мин</w:t>
      </w:r>
      <w:r>
        <w:rPr>
          <w:rFonts w:ascii="Times New Roman" w:hAnsi="Times New Roman"/>
          <w:sz w:val="26"/>
        </w:rPr>
        <w:t xml:space="preserve">истерства просвещения Российской Федерации от 01 июня 2023 г. № АБ-2324/05). </w:t>
      </w:r>
    </w:p>
    <w:p w:rsidR="00E708D1" w:rsidRDefault="0076669C">
      <w:p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 xml:space="preserve">      В Стратегии развития воспитания в Российской Федерации на период до 2025 года одним из направлений является трудовое воспитание и профессиональное самоопределение, которое </w:t>
      </w:r>
      <w:r>
        <w:rPr>
          <w:rFonts w:ascii="Times New Roman" w:hAnsi="Times New Roman"/>
          <w:sz w:val="26"/>
        </w:rPr>
        <w:t>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Настоящая Программа разра</w:t>
      </w:r>
      <w:r>
        <w:rPr>
          <w:rFonts w:ascii="Times New Roman" w:hAnsi="Times New Roman"/>
          <w:sz w:val="26"/>
        </w:rPr>
        <w:t xml:space="preserve">ботана с целью реализации комплексной и систематической </w:t>
      </w:r>
      <w:proofErr w:type="spellStart"/>
      <w:r>
        <w:rPr>
          <w:rFonts w:ascii="Times New Roman" w:hAnsi="Times New Roman"/>
          <w:sz w:val="26"/>
        </w:rPr>
        <w:t>профориентационной</w:t>
      </w:r>
      <w:proofErr w:type="spellEnd"/>
      <w:r>
        <w:rPr>
          <w:rFonts w:ascii="Times New Roman" w:hAnsi="Times New Roman"/>
          <w:sz w:val="26"/>
        </w:rPr>
        <w:t xml:space="preserve"> работы для обучающихся 6-9 классов на основе апробированных материалов Всероссийского проекта «Билет в будущее» (далее – проект).  В соответствии с письмом Министерства просвещения </w:t>
      </w:r>
      <w:r>
        <w:rPr>
          <w:rFonts w:ascii="Times New Roman" w:hAnsi="Times New Roman"/>
          <w:sz w:val="26"/>
        </w:rPr>
        <w:t xml:space="preserve">Российской Федерации от 05 июля 2022 г. № ТВ-1290/03 «О направлении методических рекомендаций» 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</w:t>
      </w:r>
      <w:r>
        <w:rPr>
          <w:rFonts w:ascii="Times New Roman" w:hAnsi="Times New Roman"/>
          <w:sz w:val="26"/>
        </w:rPr>
        <w:t xml:space="preserve">процесса. 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>
        <w:rPr>
          <w:rFonts w:ascii="Times New Roman" w:hAnsi="Times New Roman"/>
          <w:sz w:val="26"/>
        </w:rPr>
        <w:t>метапредметных</w:t>
      </w:r>
      <w:proofErr w:type="spellEnd"/>
      <w:r>
        <w:rPr>
          <w:rFonts w:ascii="Times New Roman" w:hAnsi="Times New Roman"/>
          <w:sz w:val="26"/>
        </w:rPr>
        <w:t xml:space="preserve"> и личностных), осуществляемую в формах, отличных</w:t>
      </w:r>
      <w:r>
        <w:rPr>
          <w:rFonts w:ascii="Times New Roman" w:hAnsi="Times New Roman"/>
          <w:sz w:val="26"/>
        </w:rPr>
        <w:t xml:space="preserve"> </w:t>
      </w:r>
      <w:proofErr w:type="gramStart"/>
      <w:r>
        <w:rPr>
          <w:rFonts w:ascii="Times New Roman" w:hAnsi="Times New Roman"/>
          <w:sz w:val="26"/>
        </w:rPr>
        <w:t>от</w:t>
      </w:r>
      <w:proofErr w:type="gramEnd"/>
      <w:r>
        <w:rPr>
          <w:rFonts w:ascii="Times New Roman" w:hAnsi="Times New Roman"/>
          <w:sz w:val="26"/>
        </w:rPr>
        <w:t xml:space="preserve"> урочной. </w:t>
      </w:r>
    </w:p>
    <w:p w:rsidR="00E708D1" w:rsidRDefault="0076669C">
      <w:p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 xml:space="preserve">Основное содержание: </w:t>
      </w:r>
    </w:p>
    <w:p w:rsidR="00E708D1" w:rsidRDefault="0076669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 xml:space="preserve">популяризация культуры труда, связь выбора профессии с персональным счастьем и развитием экономики страны; </w:t>
      </w:r>
    </w:p>
    <w:p w:rsidR="00E708D1" w:rsidRDefault="0076669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>знакомство с отраслями экономики, в том числе региональными, национальными и этнокультурными особенностями народ</w:t>
      </w:r>
      <w:r>
        <w:rPr>
          <w:rFonts w:ascii="Times New Roman" w:hAnsi="Times New Roman"/>
          <w:sz w:val="26"/>
        </w:rPr>
        <w:t xml:space="preserve">ов Российской Федерации, профессиональными навыками и качествами; формирование представлений о развитии и достижениях страны; </w:t>
      </w:r>
    </w:p>
    <w:p w:rsidR="00E708D1" w:rsidRDefault="0076669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 xml:space="preserve">знакомство с миром профессий; </w:t>
      </w:r>
    </w:p>
    <w:p w:rsidR="00E708D1" w:rsidRDefault="0076669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 xml:space="preserve">знакомство с системой высшего и среднего профессионального образования в стране; </w:t>
      </w:r>
    </w:p>
    <w:p w:rsidR="00E708D1" w:rsidRDefault="0076669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>создание условий</w:t>
      </w:r>
      <w:r>
        <w:rPr>
          <w:rFonts w:ascii="Times New Roman" w:hAnsi="Times New Roman"/>
          <w:sz w:val="26"/>
        </w:rPr>
        <w:t xml:space="preserve"> для развития универсальных учебных действий (общения, работы в команде и т.п.); </w:t>
      </w:r>
    </w:p>
    <w:p w:rsidR="00E708D1" w:rsidRDefault="0076669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color w:val="333333"/>
          <w:sz w:val="26"/>
        </w:rPr>
      </w:pPr>
      <w:proofErr w:type="gramStart"/>
      <w:r>
        <w:rPr>
          <w:rFonts w:ascii="Times New Roman" w:hAnsi="Times New Roman"/>
          <w:sz w:val="26"/>
        </w:rPr>
        <w:lastRenderedPageBreak/>
        <w:t>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</w:t>
      </w:r>
      <w:r>
        <w:rPr>
          <w:rFonts w:ascii="Times New Roman" w:hAnsi="Times New Roman"/>
          <w:sz w:val="26"/>
        </w:rPr>
        <w:t xml:space="preserve">ь свои силы и возможности. </w:t>
      </w:r>
      <w:proofErr w:type="gramEnd"/>
    </w:p>
    <w:p w:rsidR="00E708D1" w:rsidRDefault="0076669C">
      <w:p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 xml:space="preserve">На занятия, направленные на удовлетворение </w:t>
      </w:r>
      <w:proofErr w:type="spellStart"/>
      <w:r>
        <w:rPr>
          <w:rFonts w:ascii="Times New Roman" w:hAnsi="Times New Roman"/>
          <w:sz w:val="26"/>
        </w:rPr>
        <w:t>профориентационных</w:t>
      </w:r>
      <w:proofErr w:type="spellEnd"/>
      <w:r>
        <w:rPr>
          <w:rFonts w:ascii="Times New Roman" w:hAnsi="Times New Roman"/>
          <w:sz w:val="26"/>
        </w:rPr>
        <w:t xml:space="preserve"> интересов и потребностей обучающихся отводится один академический час (далее – час) в неделю (34 часа в учебный год). </w:t>
      </w:r>
    </w:p>
    <w:p w:rsidR="00E708D1" w:rsidRDefault="0076669C">
      <w:pPr>
        <w:spacing w:after="0" w:line="360" w:lineRule="auto"/>
        <w:rPr>
          <w:rFonts w:ascii="Times New Roman" w:hAnsi="Times New Roman"/>
          <w:color w:val="333333"/>
          <w:sz w:val="26"/>
        </w:rPr>
      </w:pPr>
      <w:proofErr w:type="gramStart"/>
      <w:r>
        <w:rPr>
          <w:rFonts w:ascii="Times New Roman" w:hAnsi="Times New Roman"/>
          <w:sz w:val="26"/>
        </w:rPr>
        <w:t>Содержание Программы учитывает системную модель</w:t>
      </w:r>
      <w:r>
        <w:rPr>
          <w:rFonts w:ascii="Times New Roman" w:hAnsi="Times New Roman"/>
          <w:sz w:val="26"/>
        </w:rPr>
        <w:t xml:space="preserve"> содействия самоопределению обучающихся общеобразовательных организаций, основанную на сочетании </w:t>
      </w:r>
      <w:proofErr w:type="spellStart"/>
      <w:r>
        <w:rPr>
          <w:rFonts w:ascii="Times New Roman" w:hAnsi="Times New Roman"/>
          <w:sz w:val="26"/>
        </w:rPr>
        <w:t>мотивационно-активизирующего</w:t>
      </w:r>
      <w:proofErr w:type="spellEnd"/>
      <w:r>
        <w:rPr>
          <w:rFonts w:ascii="Times New Roman" w:hAnsi="Times New Roman"/>
          <w:sz w:val="26"/>
        </w:rPr>
        <w:t xml:space="preserve">, информационно-обучающего, практико-ориентированного и </w:t>
      </w:r>
      <w:proofErr w:type="spellStart"/>
      <w:r>
        <w:rPr>
          <w:rFonts w:ascii="Times New Roman" w:hAnsi="Times New Roman"/>
          <w:sz w:val="26"/>
        </w:rPr>
        <w:t>диагностико-консультативного</w:t>
      </w:r>
      <w:proofErr w:type="spellEnd"/>
      <w:r>
        <w:rPr>
          <w:rFonts w:ascii="Times New Roman" w:hAnsi="Times New Roman"/>
          <w:sz w:val="26"/>
        </w:rPr>
        <w:t xml:space="preserve"> подходов к формированию готовности к профессио</w:t>
      </w:r>
      <w:r>
        <w:rPr>
          <w:rFonts w:ascii="Times New Roman" w:hAnsi="Times New Roman"/>
          <w:sz w:val="26"/>
        </w:rPr>
        <w:t xml:space="preserve">нальному самоопределению. </w:t>
      </w:r>
      <w:proofErr w:type="gramEnd"/>
    </w:p>
    <w:p w:rsidR="00E708D1" w:rsidRDefault="0076669C">
      <w:pPr>
        <w:spacing w:after="0" w:line="360" w:lineRule="auto"/>
        <w:rPr>
          <w:rFonts w:ascii="Times New Roman" w:hAnsi="Times New Roman"/>
          <w:color w:val="333333"/>
          <w:sz w:val="26"/>
        </w:rPr>
      </w:pPr>
      <w:r>
        <w:rPr>
          <w:rFonts w:ascii="Times New Roman" w:hAnsi="Times New Roman"/>
          <w:sz w:val="26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</w:t>
      </w:r>
      <w:r>
        <w:rPr>
          <w:rFonts w:ascii="Times New Roman" w:hAnsi="Times New Roman"/>
          <w:sz w:val="26"/>
        </w:rPr>
        <w:t>региональном и федеральном уровнях; организацию профессиональной ориентации обучающихся через систему мероприятий, проводимых в ОО.</w:t>
      </w:r>
    </w:p>
    <w:sectPr w:rsidR="00E708D1" w:rsidSect="00E708D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8060B"/>
    <w:multiLevelType w:val="multilevel"/>
    <w:tmpl w:val="C63A1F0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59C11B31"/>
    <w:multiLevelType w:val="multilevel"/>
    <w:tmpl w:val="C5C46E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708D1"/>
    <w:rsid w:val="0076669C"/>
    <w:rsid w:val="00E70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708D1"/>
  </w:style>
  <w:style w:type="paragraph" w:styleId="10">
    <w:name w:val="heading 1"/>
    <w:next w:val="a"/>
    <w:link w:val="11"/>
    <w:uiPriority w:val="9"/>
    <w:qFormat/>
    <w:rsid w:val="00E708D1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708D1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E708D1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E708D1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E708D1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708D1"/>
  </w:style>
  <w:style w:type="paragraph" w:styleId="21">
    <w:name w:val="toc 2"/>
    <w:next w:val="a"/>
    <w:link w:val="22"/>
    <w:uiPriority w:val="39"/>
    <w:rsid w:val="00E708D1"/>
    <w:pPr>
      <w:ind w:left="200"/>
    </w:pPr>
  </w:style>
  <w:style w:type="character" w:customStyle="1" w:styleId="22">
    <w:name w:val="Оглавление 2 Знак"/>
    <w:link w:val="21"/>
    <w:rsid w:val="00E708D1"/>
  </w:style>
  <w:style w:type="paragraph" w:styleId="41">
    <w:name w:val="toc 4"/>
    <w:next w:val="a"/>
    <w:link w:val="42"/>
    <w:uiPriority w:val="39"/>
    <w:rsid w:val="00E708D1"/>
    <w:pPr>
      <w:ind w:left="600"/>
    </w:pPr>
  </w:style>
  <w:style w:type="character" w:customStyle="1" w:styleId="42">
    <w:name w:val="Оглавление 4 Знак"/>
    <w:link w:val="41"/>
    <w:rsid w:val="00E708D1"/>
  </w:style>
  <w:style w:type="paragraph" w:styleId="6">
    <w:name w:val="toc 6"/>
    <w:next w:val="a"/>
    <w:link w:val="60"/>
    <w:uiPriority w:val="39"/>
    <w:rsid w:val="00E708D1"/>
    <w:pPr>
      <w:ind w:left="1000"/>
    </w:pPr>
  </w:style>
  <w:style w:type="character" w:customStyle="1" w:styleId="60">
    <w:name w:val="Оглавление 6 Знак"/>
    <w:link w:val="6"/>
    <w:rsid w:val="00E708D1"/>
  </w:style>
  <w:style w:type="paragraph" w:styleId="7">
    <w:name w:val="toc 7"/>
    <w:next w:val="a"/>
    <w:link w:val="70"/>
    <w:uiPriority w:val="39"/>
    <w:rsid w:val="00E708D1"/>
    <w:pPr>
      <w:ind w:left="1200"/>
    </w:pPr>
  </w:style>
  <w:style w:type="character" w:customStyle="1" w:styleId="70">
    <w:name w:val="Оглавление 7 Знак"/>
    <w:link w:val="7"/>
    <w:rsid w:val="00E708D1"/>
  </w:style>
  <w:style w:type="character" w:customStyle="1" w:styleId="30">
    <w:name w:val="Заголовок 3 Знак"/>
    <w:link w:val="3"/>
    <w:rsid w:val="00E708D1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link w:val="31"/>
    <w:rsid w:val="00E708D1"/>
  </w:style>
  <w:style w:type="paragraph" w:styleId="31">
    <w:name w:val="toc 3"/>
    <w:next w:val="a"/>
    <w:link w:val="32"/>
    <w:uiPriority w:val="39"/>
    <w:rsid w:val="00E708D1"/>
    <w:pPr>
      <w:ind w:left="400"/>
    </w:pPr>
  </w:style>
  <w:style w:type="character" w:customStyle="1" w:styleId="32">
    <w:name w:val="Оглавление 3 Знак"/>
    <w:link w:val="31"/>
    <w:rsid w:val="00E708D1"/>
  </w:style>
  <w:style w:type="character" w:customStyle="1" w:styleId="50">
    <w:name w:val="Заголовок 5 Знак"/>
    <w:link w:val="5"/>
    <w:rsid w:val="00E708D1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E708D1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sid w:val="00E708D1"/>
    <w:rPr>
      <w:color w:val="0563C1" w:themeColor="hyperlink"/>
      <w:u w:val="single"/>
    </w:rPr>
  </w:style>
  <w:style w:type="character" w:styleId="a3">
    <w:name w:val="Hyperlink"/>
    <w:basedOn w:val="a0"/>
    <w:link w:val="13"/>
    <w:rsid w:val="00E708D1"/>
    <w:rPr>
      <w:color w:val="0563C1" w:themeColor="hyperlink"/>
      <w:u w:val="single"/>
    </w:rPr>
  </w:style>
  <w:style w:type="paragraph" w:customStyle="1" w:styleId="Footnote">
    <w:name w:val="Footnote"/>
    <w:link w:val="Footnote0"/>
    <w:rsid w:val="00E708D1"/>
    <w:rPr>
      <w:rFonts w:ascii="XO Thames" w:hAnsi="XO Thames"/>
    </w:rPr>
  </w:style>
  <w:style w:type="character" w:customStyle="1" w:styleId="Footnote0">
    <w:name w:val="Footnote"/>
    <w:link w:val="Footnote"/>
    <w:rsid w:val="00E708D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708D1"/>
    <w:rPr>
      <w:rFonts w:ascii="XO Thames" w:hAnsi="XO Thames"/>
      <w:b/>
    </w:rPr>
  </w:style>
  <w:style w:type="character" w:customStyle="1" w:styleId="15">
    <w:name w:val="Оглавление 1 Знак"/>
    <w:link w:val="14"/>
    <w:rsid w:val="00E708D1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E708D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E708D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708D1"/>
    <w:pPr>
      <w:ind w:left="1600"/>
    </w:pPr>
  </w:style>
  <w:style w:type="character" w:customStyle="1" w:styleId="90">
    <w:name w:val="Оглавление 9 Знак"/>
    <w:link w:val="9"/>
    <w:rsid w:val="00E708D1"/>
  </w:style>
  <w:style w:type="paragraph" w:styleId="8">
    <w:name w:val="toc 8"/>
    <w:next w:val="a"/>
    <w:link w:val="80"/>
    <w:uiPriority w:val="39"/>
    <w:rsid w:val="00E708D1"/>
    <w:pPr>
      <w:ind w:left="1400"/>
    </w:pPr>
  </w:style>
  <w:style w:type="character" w:customStyle="1" w:styleId="80">
    <w:name w:val="Оглавление 8 Знак"/>
    <w:link w:val="8"/>
    <w:rsid w:val="00E708D1"/>
  </w:style>
  <w:style w:type="paragraph" w:styleId="51">
    <w:name w:val="toc 5"/>
    <w:next w:val="a"/>
    <w:link w:val="52"/>
    <w:uiPriority w:val="39"/>
    <w:rsid w:val="00E708D1"/>
    <w:pPr>
      <w:ind w:left="800"/>
    </w:pPr>
  </w:style>
  <w:style w:type="character" w:customStyle="1" w:styleId="52">
    <w:name w:val="Оглавление 5 Знак"/>
    <w:link w:val="51"/>
    <w:rsid w:val="00E708D1"/>
  </w:style>
  <w:style w:type="paragraph" w:styleId="a4">
    <w:name w:val="Subtitle"/>
    <w:next w:val="a"/>
    <w:link w:val="a5"/>
    <w:uiPriority w:val="11"/>
    <w:qFormat/>
    <w:rsid w:val="00E708D1"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sid w:val="00E708D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E708D1"/>
    <w:pPr>
      <w:ind w:left="1800"/>
    </w:pPr>
  </w:style>
  <w:style w:type="character" w:customStyle="1" w:styleId="toc100">
    <w:name w:val="toc 10"/>
    <w:link w:val="toc10"/>
    <w:rsid w:val="00E708D1"/>
  </w:style>
  <w:style w:type="paragraph" w:styleId="a6">
    <w:name w:val="Title"/>
    <w:next w:val="a"/>
    <w:link w:val="a7"/>
    <w:uiPriority w:val="10"/>
    <w:qFormat/>
    <w:rsid w:val="00E708D1"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sid w:val="00E708D1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E708D1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E708D1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699</Words>
  <Characters>3988</Characters>
  <Application>Microsoft Office Word</Application>
  <DocSecurity>0</DocSecurity>
  <Lines>33</Lines>
  <Paragraphs>9</Paragraphs>
  <ScaleCrop>false</ScaleCrop>
  <Company/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Оксана Юрьевна</cp:lastModifiedBy>
  <cp:revision>2</cp:revision>
  <dcterms:created xsi:type="dcterms:W3CDTF">2023-10-11T12:00:00Z</dcterms:created>
  <dcterms:modified xsi:type="dcterms:W3CDTF">2023-10-11T12:00:00Z</dcterms:modified>
</cp:coreProperties>
</file>